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531"/>
        <w:gridCol w:w="4536"/>
        <w:gridCol w:w="4820"/>
      </w:tblGrid>
      <w:tr w:rsidR="008B37A0" w:rsidRPr="009608AE" w14:paraId="5F996755" w14:textId="77777777" w:rsidTr="007834C4">
        <w:trPr>
          <w:trHeight w:val="557"/>
        </w:trPr>
        <w:tc>
          <w:tcPr>
            <w:tcW w:w="13887" w:type="dxa"/>
            <w:gridSpan w:val="3"/>
          </w:tcPr>
          <w:p w14:paraId="1A3836FD" w14:textId="77777777" w:rsidR="008B37A0" w:rsidRDefault="008B37A0" w:rsidP="00924971">
            <w:pPr>
              <w:rPr>
                <w:rFonts w:cstheme="minorHAnsi"/>
                <w:b/>
              </w:rPr>
            </w:pPr>
            <w:r w:rsidRPr="009608AE">
              <w:rPr>
                <w:rFonts w:cstheme="minorHAnsi"/>
                <w:b/>
              </w:rPr>
              <w:t>Society/club:</w:t>
            </w:r>
            <w:r w:rsidR="002326D2" w:rsidRPr="009608AE">
              <w:rPr>
                <w:rFonts w:cstheme="minorHAnsi"/>
                <w:b/>
              </w:rPr>
              <w:t xml:space="preserve"> </w:t>
            </w:r>
          </w:p>
          <w:p w14:paraId="79A23A09" w14:textId="77777777" w:rsidR="00924971" w:rsidRPr="00924971" w:rsidRDefault="00924971" w:rsidP="00924971">
            <w:pPr>
              <w:rPr>
                <w:rFonts w:cstheme="minorHAnsi"/>
              </w:rPr>
            </w:pPr>
          </w:p>
        </w:tc>
      </w:tr>
      <w:tr w:rsidR="008B37A0" w:rsidRPr="009608AE" w14:paraId="2DE83386" w14:textId="77777777" w:rsidTr="007834C4">
        <w:trPr>
          <w:trHeight w:val="552"/>
        </w:trPr>
        <w:tc>
          <w:tcPr>
            <w:tcW w:w="4531" w:type="dxa"/>
          </w:tcPr>
          <w:p w14:paraId="1B1E01DF" w14:textId="77777777" w:rsidR="008B37A0" w:rsidRDefault="008B37A0" w:rsidP="00924971">
            <w:pPr>
              <w:rPr>
                <w:rFonts w:cstheme="minorHAnsi"/>
                <w:b/>
              </w:rPr>
            </w:pPr>
            <w:r w:rsidRPr="009608AE">
              <w:rPr>
                <w:rFonts w:cstheme="minorHAnsi"/>
                <w:b/>
              </w:rPr>
              <w:t>Society Officer:</w:t>
            </w:r>
            <w:r w:rsidR="002326D2" w:rsidRPr="009608AE">
              <w:rPr>
                <w:rFonts w:cstheme="minorHAnsi"/>
                <w:b/>
              </w:rPr>
              <w:t xml:space="preserve"> </w:t>
            </w:r>
          </w:p>
          <w:p w14:paraId="693A8141" w14:textId="77777777" w:rsidR="00924971" w:rsidRPr="00924971" w:rsidRDefault="00924971" w:rsidP="0092497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47D9221" w14:textId="77777777" w:rsidR="008B37A0" w:rsidRDefault="008B37A0" w:rsidP="00924971">
            <w:pPr>
              <w:rPr>
                <w:rFonts w:cstheme="minorHAnsi"/>
                <w:b/>
              </w:rPr>
            </w:pPr>
            <w:r w:rsidRPr="009608AE">
              <w:rPr>
                <w:rFonts w:cstheme="minorHAnsi"/>
                <w:b/>
              </w:rPr>
              <w:t xml:space="preserve">Society Officer: </w:t>
            </w:r>
          </w:p>
          <w:p w14:paraId="605BA499" w14:textId="77777777" w:rsidR="00924971" w:rsidRPr="00924971" w:rsidRDefault="00924971" w:rsidP="00924971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6C66CA8" w14:textId="77777777" w:rsidR="008B37A0" w:rsidRDefault="008B37A0">
            <w:pPr>
              <w:rPr>
                <w:rFonts w:cstheme="minorHAnsi"/>
                <w:b/>
                <w:i/>
              </w:rPr>
            </w:pPr>
            <w:r w:rsidRPr="009608AE">
              <w:rPr>
                <w:rFonts w:cstheme="minorHAnsi"/>
                <w:b/>
              </w:rPr>
              <w:t xml:space="preserve">Society Officer: </w:t>
            </w:r>
            <w:r w:rsidRPr="009608AE">
              <w:rPr>
                <w:rFonts w:cstheme="minorHAnsi"/>
                <w:b/>
                <w:i/>
              </w:rPr>
              <w:t>(if applicable)</w:t>
            </w:r>
          </w:p>
          <w:p w14:paraId="75433229" w14:textId="77777777" w:rsidR="00924971" w:rsidRPr="00924971" w:rsidRDefault="00924971">
            <w:pPr>
              <w:rPr>
                <w:rFonts w:cstheme="minorHAnsi"/>
              </w:rPr>
            </w:pPr>
          </w:p>
        </w:tc>
      </w:tr>
      <w:tr w:rsidR="008B37A0" w:rsidRPr="009608AE" w14:paraId="46561BC1" w14:textId="77777777" w:rsidTr="007834C4">
        <w:trPr>
          <w:trHeight w:val="574"/>
        </w:trPr>
        <w:tc>
          <w:tcPr>
            <w:tcW w:w="4531" w:type="dxa"/>
          </w:tcPr>
          <w:p w14:paraId="400D736C" w14:textId="77777777" w:rsidR="008B37A0" w:rsidRDefault="00B87BEC" w:rsidP="00924971">
            <w:pPr>
              <w:rPr>
                <w:rFonts w:cstheme="minorHAnsi"/>
                <w:b/>
              </w:rPr>
            </w:pPr>
            <w:r w:rsidRPr="009608AE">
              <w:rPr>
                <w:rFonts w:cstheme="minorHAnsi"/>
                <w:b/>
              </w:rPr>
              <w:t>Date of Risk A</w:t>
            </w:r>
            <w:r w:rsidR="008B37A0" w:rsidRPr="009608AE">
              <w:rPr>
                <w:rFonts w:cstheme="minorHAnsi"/>
                <w:b/>
              </w:rPr>
              <w:t>ssessment:</w:t>
            </w:r>
            <w:r w:rsidR="002326D2" w:rsidRPr="009608AE">
              <w:rPr>
                <w:rFonts w:cstheme="minorHAnsi"/>
                <w:b/>
              </w:rPr>
              <w:t xml:space="preserve"> </w:t>
            </w:r>
          </w:p>
          <w:p w14:paraId="5F11C49C" w14:textId="77777777" w:rsidR="00924971" w:rsidRPr="00924971" w:rsidRDefault="00924971" w:rsidP="0092497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7B06E5C" w14:textId="77777777" w:rsidR="008B37A0" w:rsidRDefault="008B37A0" w:rsidP="00924971">
            <w:pPr>
              <w:rPr>
                <w:rFonts w:cstheme="minorHAnsi"/>
                <w:b/>
                <w:i/>
              </w:rPr>
            </w:pPr>
            <w:r w:rsidRPr="009608AE">
              <w:rPr>
                <w:rFonts w:cstheme="minorHAnsi"/>
                <w:b/>
              </w:rPr>
              <w:t>Persons at risk:</w:t>
            </w:r>
            <w:r w:rsidR="002326D2" w:rsidRPr="009608AE">
              <w:rPr>
                <w:rFonts w:cstheme="minorHAnsi"/>
                <w:b/>
                <w:i/>
              </w:rPr>
              <w:t xml:space="preserve"> </w:t>
            </w:r>
            <w:r w:rsidR="00924971">
              <w:rPr>
                <w:rFonts w:cstheme="minorHAnsi"/>
                <w:b/>
                <w:i/>
              </w:rPr>
              <w:t>(</w:t>
            </w:r>
            <w:r w:rsidR="002326D2" w:rsidRPr="009608AE">
              <w:rPr>
                <w:rFonts w:cstheme="minorHAnsi"/>
                <w:b/>
                <w:i/>
              </w:rPr>
              <w:t>students</w:t>
            </w:r>
            <w:r w:rsidR="00924971">
              <w:rPr>
                <w:rFonts w:cstheme="minorHAnsi"/>
                <w:b/>
                <w:i/>
              </w:rPr>
              <w:t>/staff/public)</w:t>
            </w:r>
          </w:p>
          <w:p w14:paraId="5686A985" w14:textId="77777777" w:rsidR="00924971" w:rsidRPr="00924971" w:rsidRDefault="00924971" w:rsidP="00924971">
            <w:pPr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14:paraId="072234F4" w14:textId="77777777" w:rsidR="008B37A0" w:rsidRPr="009608AE" w:rsidRDefault="008B37A0">
            <w:pPr>
              <w:rPr>
                <w:rFonts w:cstheme="minorHAnsi"/>
                <w:b/>
              </w:rPr>
            </w:pPr>
            <w:r w:rsidRPr="009608AE">
              <w:rPr>
                <w:rFonts w:cstheme="minorHAnsi"/>
                <w:b/>
              </w:rPr>
              <w:t>Approved by:</w:t>
            </w:r>
            <w:r w:rsidR="00F82646" w:rsidRPr="009608AE">
              <w:rPr>
                <w:rFonts w:cstheme="minorHAnsi"/>
                <w:b/>
              </w:rPr>
              <w:t xml:space="preserve"> </w:t>
            </w:r>
            <w:r w:rsidR="00F82646" w:rsidRPr="009608AE">
              <w:rPr>
                <w:rFonts w:cstheme="minorHAnsi"/>
                <w:b/>
                <w:i/>
              </w:rPr>
              <w:t>(SU use only)</w:t>
            </w:r>
          </w:p>
        </w:tc>
      </w:tr>
    </w:tbl>
    <w:p w14:paraId="70738DE8" w14:textId="77777777" w:rsidR="00576275" w:rsidRPr="00F17661" w:rsidRDefault="003D362A">
      <w:pPr>
        <w:rPr>
          <w:rFonts w:cstheme="min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058"/>
        <w:gridCol w:w="4650"/>
      </w:tblGrid>
      <w:tr w:rsidR="00F82646" w:rsidRPr="009608AE" w14:paraId="3CA132BA" w14:textId="77777777" w:rsidTr="007834C4">
        <w:trPr>
          <w:trHeight w:val="485"/>
        </w:trPr>
        <w:tc>
          <w:tcPr>
            <w:tcW w:w="5240" w:type="dxa"/>
          </w:tcPr>
          <w:p w14:paraId="1C17F279" w14:textId="77777777" w:rsidR="00F82646" w:rsidRDefault="00F82646" w:rsidP="00924971">
            <w:pPr>
              <w:rPr>
                <w:rFonts w:cstheme="minorHAnsi"/>
                <w:b/>
              </w:rPr>
            </w:pPr>
            <w:r w:rsidRPr="009608AE">
              <w:rPr>
                <w:rFonts w:cstheme="minorHAnsi"/>
                <w:b/>
              </w:rPr>
              <w:t>Event:</w:t>
            </w:r>
            <w:r w:rsidR="002326D2" w:rsidRPr="009608AE">
              <w:rPr>
                <w:rFonts w:cstheme="minorHAnsi"/>
                <w:b/>
              </w:rPr>
              <w:t xml:space="preserve"> </w:t>
            </w:r>
          </w:p>
          <w:p w14:paraId="5DBDC2BA" w14:textId="77777777" w:rsidR="00924971" w:rsidRPr="00924971" w:rsidRDefault="00924971" w:rsidP="00924971">
            <w:pPr>
              <w:rPr>
                <w:rFonts w:cstheme="minorHAnsi"/>
              </w:rPr>
            </w:pPr>
          </w:p>
        </w:tc>
        <w:tc>
          <w:tcPr>
            <w:tcW w:w="4058" w:type="dxa"/>
          </w:tcPr>
          <w:p w14:paraId="53E4514E" w14:textId="77777777" w:rsidR="00F82646" w:rsidRDefault="00F82646" w:rsidP="00924971">
            <w:pPr>
              <w:rPr>
                <w:rFonts w:cstheme="minorHAnsi"/>
                <w:b/>
              </w:rPr>
            </w:pPr>
            <w:r w:rsidRPr="009608AE">
              <w:rPr>
                <w:rFonts w:cstheme="minorHAnsi"/>
                <w:b/>
              </w:rPr>
              <w:t>Date of event:</w:t>
            </w:r>
            <w:r w:rsidR="002326D2" w:rsidRPr="009608AE">
              <w:rPr>
                <w:rFonts w:cstheme="minorHAnsi"/>
                <w:b/>
              </w:rPr>
              <w:t xml:space="preserve"> </w:t>
            </w:r>
          </w:p>
          <w:p w14:paraId="79100136" w14:textId="77777777" w:rsidR="00924971" w:rsidRPr="00924971" w:rsidRDefault="00924971" w:rsidP="00924971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760B79B0" w14:textId="77777777" w:rsidR="00F82646" w:rsidRDefault="00F82646" w:rsidP="00924971">
            <w:pPr>
              <w:rPr>
                <w:rFonts w:cstheme="minorHAnsi"/>
                <w:b/>
              </w:rPr>
            </w:pPr>
            <w:r w:rsidRPr="009608AE">
              <w:rPr>
                <w:rFonts w:cstheme="minorHAnsi"/>
                <w:b/>
              </w:rPr>
              <w:t>Location of event:</w:t>
            </w:r>
            <w:r w:rsidR="002326D2" w:rsidRPr="009608AE">
              <w:rPr>
                <w:rFonts w:cstheme="minorHAnsi"/>
                <w:b/>
              </w:rPr>
              <w:t xml:space="preserve"> </w:t>
            </w:r>
          </w:p>
          <w:p w14:paraId="3148458E" w14:textId="77777777" w:rsidR="00924971" w:rsidRPr="00924971" w:rsidRDefault="00924971" w:rsidP="00924971">
            <w:pPr>
              <w:rPr>
                <w:rFonts w:cstheme="minorHAnsi"/>
              </w:rPr>
            </w:pPr>
          </w:p>
        </w:tc>
      </w:tr>
    </w:tbl>
    <w:p w14:paraId="0F23D0C1" w14:textId="77777777" w:rsidR="00924971" w:rsidRPr="00F17661" w:rsidRDefault="00924971">
      <w:pPr>
        <w:rPr>
          <w:rFonts w:cstheme="minorHAnsi"/>
          <w:sz w:val="2"/>
        </w:rPr>
      </w:pPr>
    </w:p>
    <w:p w14:paraId="6C0C4504" w14:textId="77777777" w:rsidR="00924971" w:rsidRDefault="00924971">
      <w:pPr>
        <w:rPr>
          <w:rFonts w:cstheme="minorHAnsi"/>
        </w:rPr>
      </w:pPr>
      <w:r>
        <w:rPr>
          <w:rFonts w:cstheme="minorHAnsi"/>
        </w:rPr>
        <w:t xml:space="preserve">Please complete the ‘control measures’ column against the hazards identified by the Students’ Union. </w:t>
      </w:r>
    </w:p>
    <w:p w14:paraId="2DC0A08B" w14:textId="77777777" w:rsidR="00924971" w:rsidRPr="00F2515C" w:rsidRDefault="00924971" w:rsidP="00924971">
      <w:pPr>
        <w:jc w:val="right"/>
        <w:rPr>
          <w:rFonts w:cstheme="minorHAnsi"/>
        </w:rPr>
      </w:pPr>
      <w:r w:rsidRPr="00F2515C">
        <w:rPr>
          <w:rFonts w:cstheme="minorHAnsi"/>
        </w:rPr>
        <w:t>What will do you as Society officers to reduce the risk?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  <w:gridCol w:w="5306"/>
      </w:tblGrid>
      <w:tr w:rsidR="00F82646" w:rsidRPr="009608AE" w14:paraId="397024C6" w14:textId="77777777" w:rsidTr="007834C4">
        <w:trPr>
          <w:trHeight w:val="667"/>
        </w:trPr>
        <w:tc>
          <w:tcPr>
            <w:tcW w:w="4106" w:type="dxa"/>
            <w:shd w:val="clear" w:color="auto" w:fill="DEEAF6" w:themeFill="accent1" w:themeFillTint="33"/>
          </w:tcPr>
          <w:p w14:paraId="51DBB229" w14:textId="77777777" w:rsidR="003D62ED" w:rsidRPr="009608AE" w:rsidRDefault="00F82646" w:rsidP="003D62ED">
            <w:pPr>
              <w:jc w:val="center"/>
              <w:rPr>
                <w:rFonts w:cstheme="minorHAnsi"/>
                <w:b/>
                <w:bCs/>
              </w:rPr>
            </w:pPr>
            <w:r w:rsidRPr="009608AE">
              <w:rPr>
                <w:rFonts w:cstheme="minorHAnsi"/>
                <w:b/>
                <w:bCs/>
              </w:rPr>
              <w:t xml:space="preserve">Hazards </w:t>
            </w:r>
            <w:r w:rsidR="003D62ED" w:rsidRPr="009608AE">
              <w:rPr>
                <w:rFonts w:cstheme="minorHAnsi"/>
                <w:b/>
                <w:bCs/>
              </w:rPr>
              <w:t xml:space="preserve">identified </w:t>
            </w:r>
          </w:p>
          <w:p w14:paraId="744EBB8A" w14:textId="77777777" w:rsidR="00F82646" w:rsidRPr="009608AE" w:rsidRDefault="00F82646" w:rsidP="003D62ED">
            <w:pPr>
              <w:jc w:val="center"/>
              <w:rPr>
                <w:rFonts w:cstheme="minorHAnsi"/>
                <w:b/>
              </w:rPr>
            </w:pPr>
            <w:r w:rsidRPr="009608AE">
              <w:rPr>
                <w:rFonts w:cstheme="minorHAnsi"/>
                <w:b/>
                <w:bCs/>
              </w:rPr>
              <w:t>associated with the Coronavirus pandemic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0B7D8583" w14:textId="77777777" w:rsidR="003D62ED" w:rsidRPr="009608AE" w:rsidRDefault="00F82646" w:rsidP="003D62ED">
            <w:pPr>
              <w:jc w:val="center"/>
              <w:rPr>
                <w:rFonts w:cstheme="minorHAnsi"/>
                <w:b/>
                <w:bCs/>
              </w:rPr>
            </w:pPr>
            <w:r w:rsidRPr="009608AE">
              <w:rPr>
                <w:rFonts w:cstheme="minorHAnsi"/>
                <w:b/>
                <w:bCs/>
              </w:rPr>
              <w:t xml:space="preserve">Potential risks to students and staff </w:t>
            </w:r>
          </w:p>
          <w:p w14:paraId="6977A71D" w14:textId="77777777" w:rsidR="00F82646" w:rsidRPr="009608AE" w:rsidRDefault="00F82646" w:rsidP="003D62ED">
            <w:pPr>
              <w:jc w:val="center"/>
              <w:rPr>
                <w:rFonts w:cstheme="minorHAnsi"/>
              </w:rPr>
            </w:pPr>
            <w:r w:rsidRPr="009608AE">
              <w:rPr>
                <w:rFonts w:cstheme="minorHAnsi"/>
                <w:b/>
                <w:bCs/>
              </w:rPr>
              <w:t>caused by hazards</w:t>
            </w:r>
          </w:p>
        </w:tc>
        <w:tc>
          <w:tcPr>
            <w:tcW w:w="5306" w:type="dxa"/>
            <w:shd w:val="clear" w:color="auto" w:fill="DEEAF6" w:themeFill="accent1" w:themeFillTint="33"/>
          </w:tcPr>
          <w:p w14:paraId="2E52EA0A" w14:textId="77777777" w:rsidR="003D62ED" w:rsidRPr="009608AE" w:rsidRDefault="00F82646" w:rsidP="003D62ED">
            <w:pPr>
              <w:jc w:val="center"/>
              <w:rPr>
                <w:rFonts w:cstheme="minorHAnsi"/>
                <w:b/>
                <w:bCs/>
              </w:rPr>
            </w:pPr>
            <w:r w:rsidRPr="009608AE">
              <w:rPr>
                <w:rFonts w:cstheme="minorHAnsi"/>
                <w:b/>
                <w:bCs/>
              </w:rPr>
              <w:t>Control measures</w:t>
            </w:r>
          </w:p>
          <w:p w14:paraId="3DE947B1" w14:textId="77777777" w:rsidR="00F82646" w:rsidRPr="009608AE" w:rsidRDefault="00B87BEC" w:rsidP="00B87BEC">
            <w:pPr>
              <w:jc w:val="center"/>
              <w:rPr>
                <w:rFonts w:cstheme="minorHAnsi"/>
              </w:rPr>
            </w:pPr>
            <w:r w:rsidRPr="009608AE">
              <w:rPr>
                <w:rFonts w:cstheme="minorHAnsi"/>
                <w:bCs/>
              </w:rPr>
              <w:t xml:space="preserve">What will you do to reduce the risk? </w:t>
            </w:r>
          </w:p>
        </w:tc>
      </w:tr>
      <w:tr w:rsidR="00F82646" w:rsidRPr="009608AE" w14:paraId="4135D4D9" w14:textId="77777777" w:rsidTr="007834C4">
        <w:trPr>
          <w:trHeight w:val="1982"/>
        </w:trPr>
        <w:tc>
          <w:tcPr>
            <w:tcW w:w="4106" w:type="dxa"/>
          </w:tcPr>
          <w:p w14:paraId="1E3F80BF" w14:textId="77777777" w:rsidR="00924971" w:rsidRPr="00F17661" w:rsidRDefault="00924971" w:rsidP="00F17661">
            <w:pPr>
              <w:rPr>
                <w:rFonts w:cstheme="minorHAnsi"/>
                <w:i/>
              </w:rPr>
            </w:pPr>
            <w:r w:rsidRPr="00F17661">
              <w:rPr>
                <w:rFonts w:cstheme="minorHAnsi"/>
                <w:i/>
              </w:rPr>
              <w:t xml:space="preserve">As students engage with society events and activities, NUASU must ensure their safety by making the events and event locations COVID secure. </w:t>
            </w:r>
          </w:p>
          <w:p w14:paraId="053AD770" w14:textId="77777777" w:rsidR="00F17661" w:rsidRDefault="00F17661" w:rsidP="00F17661">
            <w:pPr>
              <w:rPr>
                <w:rFonts w:cstheme="minorHAnsi"/>
              </w:rPr>
            </w:pPr>
          </w:p>
          <w:p w14:paraId="3D679212" w14:textId="77777777" w:rsidR="00924971" w:rsidRPr="00924971" w:rsidRDefault="00924971" w:rsidP="00F17661">
            <w:pPr>
              <w:rPr>
                <w:rFonts w:cstheme="minorHAnsi"/>
              </w:rPr>
            </w:pPr>
            <w:r w:rsidRPr="00924971">
              <w:rPr>
                <w:rFonts w:cstheme="minorHAnsi"/>
              </w:rPr>
              <w:t>Unsafe premises raise the risks of virus transmission.</w:t>
            </w:r>
          </w:p>
          <w:p w14:paraId="495B80B9" w14:textId="77777777" w:rsidR="00F82646" w:rsidRPr="009608AE" w:rsidRDefault="00F82646" w:rsidP="00F1766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6661E49" w14:textId="77777777" w:rsidR="00924971" w:rsidRDefault="00924971" w:rsidP="00924971">
            <w:pPr>
              <w:jc w:val="both"/>
              <w:rPr>
                <w:rFonts w:cstheme="minorHAnsi"/>
              </w:rPr>
            </w:pPr>
            <w:r w:rsidRPr="00924971">
              <w:rPr>
                <w:rFonts w:cstheme="minorHAnsi"/>
              </w:rPr>
              <w:t>Contraction and/or transmission of the</w:t>
            </w:r>
            <w:r>
              <w:rPr>
                <w:rFonts w:cstheme="minorHAnsi"/>
              </w:rPr>
              <w:t xml:space="preserve"> Covid-19 Coronavirus through: </w:t>
            </w:r>
          </w:p>
          <w:p w14:paraId="26A4B1A2" w14:textId="77777777" w:rsidR="00924971" w:rsidRDefault="00924971" w:rsidP="009249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924971">
              <w:rPr>
                <w:rFonts w:cstheme="minorHAnsi"/>
              </w:rPr>
              <w:t xml:space="preserve">Breathing </w:t>
            </w:r>
          </w:p>
          <w:p w14:paraId="173F68E6" w14:textId="77777777" w:rsidR="00924971" w:rsidRDefault="00924971" w:rsidP="009249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Droplets via coughing/sneezing.</w:t>
            </w:r>
          </w:p>
          <w:p w14:paraId="76A7F93F" w14:textId="77777777" w:rsidR="00F82646" w:rsidRDefault="00924971" w:rsidP="009249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924971">
              <w:rPr>
                <w:rFonts w:cstheme="minorHAnsi"/>
              </w:rPr>
              <w:t>Contact with surfaces where the virus could potentially be live for 72 hours</w:t>
            </w:r>
          </w:p>
          <w:p w14:paraId="2511E0D9" w14:textId="77777777" w:rsidR="00F17661" w:rsidRDefault="00F17661" w:rsidP="00F17661">
            <w:pPr>
              <w:jc w:val="both"/>
              <w:rPr>
                <w:rFonts w:cstheme="minorHAnsi"/>
              </w:rPr>
            </w:pPr>
          </w:p>
          <w:p w14:paraId="39EB9B28" w14:textId="77777777" w:rsidR="00F17661" w:rsidRPr="00F17661" w:rsidRDefault="00F17661" w:rsidP="00F17661">
            <w:pPr>
              <w:jc w:val="both"/>
              <w:rPr>
                <w:rFonts w:cstheme="minorHAnsi"/>
              </w:rPr>
            </w:pPr>
            <w:r w:rsidRPr="00F17661">
              <w:rPr>
                <w:rFonts w:cstheme="minorHAnsi"/>
              </w:rPr>
              <w:t>Persons can pick up the virus by breathing in the droplets or by touching contaminates surfaces and then touching their eyes or mouth.</w:t>
            </w:r>
          </w:p>
          <w:p w14:paraId="1EAC1B76" w14:textId="77777777" w:rsidR="00F17661" w:rsidRPr="00F17661" w:rsidRDefault="00F17661" w:rsidP="00F17661">
            <w:pPr>
              <w:jc w:val="both"/>
              <w:rPr>
                <w:rFonts w:cstheme="minorHAnsi"/>
              </w:rPr>
            </w:pPr>
          </w:p>
        </w:tc>
        <w:tc>
          <w:tcPr>
            <w:tcW w:w="5306" w:type="dxa"/>
          </w:tcPr>
          <w:p w14:paraId="4BA62DBF" w14:textId="77777777" w:rsidR="002326D2" w:rsidRPr="007834C4" w:rsidRDefault="007834C4" w:rsidP="007834C4">
            <w:pPr>
              <w:jc w:val="both"/>
              <w:rPr>
                <w:rFonts w:cstheme="minorHAnsi"/>
              </w:rPr>
            </w:pPr>
            <w:r w:rsidRPr="007834C4">
              <w:rPr>
                <w:rFonts w:cstheme="minorHAnsi"/>
                <w:color w:val="4472C4" w:themeColor="accent5"/>
              </w:rPr>
              <w:t>Please complete…</w:t>
            </w:r>
          </w:p>
        </w:tc>
      </w:tr>
      <w:tr w:rsidR="00F82646" w:rsidRPr="009608AE" w14:paraId="795EF678" w14:textId="77777777" w:rsidTr="007834C4">
        <w:trPr>
          <w:trHeight w:val="1266"/>
        </w:trPr>
        <w:tc>
          <w:tcPr>
            <w:tcW w:w="4106" w:type="dxa"/>
          </w:tcPr>
          <w:p w14:paraId="49336837" w14:textId="77777777" w:rsidR="007834C4" w:rsidRPr="007834C4" w:rsidRDefault="007834C4" w:rsidP="007834C4">
            <w:pPr>
              <w:rPr>
                <w:rFonts w:cstheme="minorHAnsi"/>
              </w:rPr>
            </w:pPr>
            <w:r w:rsidRPr="009608AE">
              <w:rPr>
                <w:rFonts w:cstheme="minorHAnsi"/>
              </w:rPr>
              <w:t>Not enough distance kept between students during the meeting</w:t>
            </w:r>
            <w:r>
              <w:rPr>
                <w:rFonts w:cstheme="minorHAnsi"/>
              </w:rPr>
              <w:t xml:space="preserve">. </w:t>
            </w:r>
            <w:r w:rsidRPr="007834C4">
              <w:rPr>
                <w:rFonts w:cstheme="minorHAnsi"/>
              </w:rPr>
              <w:t>Effective social distancing is a key element to reducing the transmission of COVID-19</w:t>
            </w:r>
            <w:r>
              <w:rPr>
                <w:rFonts w:cstheme="minorHAnsi"/>
              </w:rPr>
              <w:t>.</w:t>
            </w:r>
          </w:p>
          <w:p w14:paraId="5431E896" w14:textId="77777777" w:rsidR="002326D2" w:rsidRPr="009608AE" w:rsidRDefault="002326D2" w:rsidP="007834C4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19B49DD5" w14:textId="77777777" w:rsidR="007834C4" w:rsidRDefault="00C27317" w:rsidP="00C273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7317">
              <w:rPr>
                <w:rFonts w:asciiTheme="minorHAnsi" w:hAnsiTheme="minorHAnsi" w:cstheme="minorHAnsi"/>
                <w:sz w:val="22"/>
                <w:szCs w:val="22"/>
              </w:rPr>
              <w:t>Social distancing is in line with current Government advice (i.e. 1-2 metres subject to change), whereby students are in a safe range from droplets transmitted via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breathing </w:t>
            </w:r>
            <w:r w:rsidR="00F2515C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F2515C" w:rsidRPr="00C27317">
              <w:rPr>
                <w:rFonts w:asciiTheme="minorHAnsi" w:hAnsiTheme="minorHAnsi" w:cstheme="minorHAnsi"/>
                <w:sz w:val="22"/>
                <w:szCs w:val="22"/>
              </w:rPr>
              <w:t>coughs</w:t>
            </w:r>
            <w:r w:rsidRPr="00C27317">
              <w:rPr>
                <w:rFonts w:asciiTheme="minorHAnsi" w:hAnsiTheme="minorHAnsi" w:cstheme="minorHAnsi"/>
                <w:sz w:val="22"/>
                <w:szCs w:val="22"/>
              </w:rPr>
              <w:t>/sneezes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17B7F7" w14:textId="77777777" w:rsidR="007834C4" w:rsidRDefault="007834C4" w:rsidP="007834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9526D" w14:textId="77777777" w:rsidR="007834C4" w:rsidRPr="009608AE" w:rsidRDefault="007834C4" w:rsidP="007834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6" w:type="dxa"/>
          </w:tcPr>
          <w:p w14:paraId="08DBF552" w14:textId="77777777" w:rsidR="009608AE" w:rsidRPr="00924971" w:rsidRDefault="009608AE" w:rsidP="00924971">
            <w:pPr>
              <w:jc w:val="both"/>
              <w:rPr>
                <w:rFonts w:cstheme="minorHAnsi"/>
              </w:rPr>
            </w:pPr>
            <w:r w:rsidRPr="00924971">
              <w:rPr>
                <w:rFonts w:cstheme="minorHAnsi"/>
              </w:rPr>
              <w:t xml:space="preserve"> </w:t>
            </w:r>
            <w:r w:rsidR="00C27317" w:rsidRPr="007834C4">
              <w:rPr>
                <w:rFonts w:cstheme="minorHAnsi"/>
                <w:color w:val="4472C4" w:themeColor="accent5"/>
              </w:rPr>
              <w:t>Please complete…</w:t>
            </w:r>
          </w:p>
        </w:tc>
      </w:tr>
      <w:tr w:rsidR="00F82646" w:rsidRPr="009608AE" w14:paraId="64E495C4" w14:textId="77777777" w:rsidTr="007834C4">
        <w:trPr>
          <w:trHeight w:val="1691"/>
        </w:trPr>
        <w:tc>
          <w:tcPr>
            <w:tcW w:w="4106" w:type="dxa"/>
          </w:tcPr>
          <w:p w14:paraId="4B2255D3" w14:textId="404F8FAA" w:rsidR="006F4A97" w:rsidRPr="009608AE" w:rsidRDefault="006F4A97" w:rsidP="009B4C78">
            <w:pPr>
              <w:jc w:val="both"/>
              <w:rPr>
                <w:rFonts w:cstheme="minorHAnsi"/>
              </w:rPr>
            </w:pPr>
            <w:r w:rsidRPr="009608AE">
              <w:rPr>
                <w:rFonts w:cstheme="minorHAnsi"/>
              </w:rPr>
              <w:lastRenderedPageBreak/>
              <w:t xml:space="preserve">More than </w:t>
            </w:r>
            <w:r w:rsidR="00924971">
              <w:rPr>
                <w:rFonts w:cstheme="minorHAnsi"/>
              </w:rPr>
              <w:t xml:space="preserve">the stated maximum number of </w:t>
            </w:r>
            <w:r w:rsidR="00924971" w:rsidRPr="00850E27">
              <w:rPr>
                <w:rFonts w:cstheme="minorHAnsi"/>
                <w:color w:val="000000" w:themeColor="text1"/>
              </w:rPr>
              <w:t xml:space="preserve">participants (agreed between the Officers and SU) come to the meeting. </w:t>
            </w:r>
            <w:r w:rsidR="00850E27" w:rsidRPr="00850E27">
              <w:rPr>
                <w:rFonts w:cstheme="minorHAnsi"/>
                <w:color w:val="000000" w:themeColor="text1"/>
              </w:rPr>
              <w:t xml:space="preserve">Or an </w:t>
            </w:r>
            <w:r w:rsidRPr="00850E27">
              <w:rPr>
                <w:rFonts w:cstheme="minorHAnsi"/>
                <w:color w:val="000000" w:themeColor="text1"/>
              </w:rPr>
              <w:t xml:space="preserve">expected student (not on the list provided to the SU) </w:t>
            </w:r>
            <w:r w:rsidR="00850E27" w:rsidRPr="00850E27">
              <w:rPr>
                <w:rFonts w:cstheme="minorHAnsi"/>
                <w:color w:val="000000" w:themeColor="text1"/>
              </w:rPr>
              <w:t>wants to join</w:t>
            </w:r>
            <w:r w:rsidR="006C5088" w:rsidRPr="00850E27">
              <w:rPr>
                <w:rFonts w:cstheme="minorHAnsi"/>
                <w:color w:val="000000" w:themeColor="text1"/>
              </w:rPr>
              <w:t xml:space="preserve"> in</w:t>
            </w:r>
            <w:r w:rsidR="00850E27" w:rsidRPr="00850E2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7F435FC8" w14:textId="77777777" w:rsidR="006C5088" w:rsidRPr="009608AE" w:rsidRDefault="00924971" w:rsidP="009249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By exceeding the safe maximum number of people in the space, social distancing might not be possible and thus </w:t>
            </w:r>
            <w:r w:rsidR="006C5088" w:rsidRPr="009608AE">
              <w:rPr>
                <w:rFonts w:cstheme="minorHAnsi"/>
              </w:rPr>
              <w:t>the risk of transmitting the virus</w:t>
            </w:r>
            <w:r>
              <w:rPr>
                <w:rFonts w:cstheme="minorHAnsi"/>
              </w:rPr>
              <w:t xml:space="preserve"> is increased.</w:t>
            </w:r>
          </w:p>
        </w:tc>
        <w:tc>
          <w:tcPr>
            <w:tcW w:w="5306" w:type="dxa"/>
          </w:tcPr>
          <w:p w14:paraId="56BE7D95" w14:textId="77777777" w:rsidR="006F4A97" w:rsidRPr="00924971" w:rsidRDefault="009608AE" w:rsidP="00924971">
            <w:pPr>
              <w:jc w:val="both"/>
              <w:rPr>
                <w:rFonts w:cstheme="minorHAnsi"/>
              </w:rPr>
            </w:pPr>
            <w:r w:rsidRPr="00924971">
              <w:rPr>
                <w:rFonts w:cstheme="minorHAnsi"/>
              </w:rPr>
              <w:t xml:space="preserve"> </w:t>
            </w:r>
            <w:r w:rsidR="00C27317" w:rsidRPr="007834C4">
              <w:rPr>
                <w:rFonts w:cstheme="minorHAnsi"/>
                <w:color w:val="4472C4" w:themeColor="accent5"/>
              </w:rPr>
              <w:t>Please complete…</w:t>
            </w:r>
          </w:p>
        </w:tc>
      </w:tr>
      <w:tr w:rsidR="009E773E" w:rsidRPr="009608AE" w14:paraId="2E4C48FB" w14:textId="77777777" w:rsidTr="00A86B8B">
        <w:trPr>
          <w:trHeight w:val="2835"/>
        </w:trPr>
        <w:tc>
          <w:tcPr>
            <w:tcW w:w="4106" w:type="dxa"/>
          </w:tcPr>
          <w:p w14:paraId="30527BD6" w14:textId="77777777" w:rsidR="009E773E" w:rsidRPr="009608AE" w:rsidRDefault="009E773E" w:rsidP="009608A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08AE">
              <w:rPr>
                <w:rFonts w:asciiTheme="minorHAnsi" w:hAnsiTheme="minorHAnsi" w:cstheme="minorHAnsi"/>
                <w:sz w:val="22"/>
                <w:szCs w:val="22"/>
              </w:rPr>
              <w:t xml:space="preserve">Persons becoming unwell or symptomatic </w:t>
            </w:r>
            <w:r w:rsidR="0005358D">
              <w:rPr>
                <w:rFonts w:asciiTheme="minorHAnsi" w:hAnsiTheme="minorHAnsi" w:cstheme="minorHAnsi"/>
                <w:sz w:val="22"/>
                <w:szCs w:val="22"/>
              </w:rPr>
              <w:t>during a society meeting.</w:t>
            </w:r>
            <w:r w:rsidRPr="00960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658F57" w14:textId="77777777" w:rsidR="009E773E" w:rsidRPr="009608AE" w:rsidRDefault="009E773E" w:rsidP="009608AE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3E38EB33" w14:textId="77777777" w:rsidR="009E773E" w:rsidRPr="009608AE" w:rsidRDefault="0005358D" w:rsidP="009608AE">
            <w:pPr>
              <w:jc w:val="both"/>
              <w:rPr>
                <w:rFonts w:cstheme="minorHAnsi"/>
              </w:rPr>
            </w:pPr>
            <w:r w:rsidRPr="0005358D">
              <w:rPr>
                <w:rFonts w:cstheme="minorHAnsi"/>
                <w:color w:val="000000"/>
              </w:rPr>
              <w:t>High risk of transmission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5306" w:type="dxa"/>
          </w:tcPr>
          <w:p w14:paraId="28A3E144" w14:textId="77777777" w:rsidR="00A86B8B" w:rsidRPr="00A86B8B" w:rsidRDefault="00A86B8B" w:rsidP="00A86B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A86B8B">
              <w:rPr>
                <w:rFonts w:cstheme="minorHAnsi"/>
                <w:color w:val="000000"/>
              </w:rPr>
              <w:t xml:space="preserve">Any person becoming unwell with Coronavirus symptoms, should be sent home immediately and </w:t>
            </w:r>
            <w:r>
              <w:rPr>
                <w:rFonts w:cstheme="minorHAnsi"/>
                <w:color w:val="000000"/>
              </w:rPr>
              <w:t>told to report the matter to Course Admin (courseadmin@nua.ac.uk).</w:t>
            </w:r>
          </w:p>
          <w:p w14:paraId="3205AA19" w14:textId="77777777" w:rsidR="009E773E" w:rsidRPr="009608AE" w:rsidRDefault="009E773E" w:rsidP="00A86B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608AE">
              <w:rPr>
                <w:rFonts w:cstheme="minorHAnsi"/>
              </w:rPr>
              <w:t xml:space="preserve">To report this to the SU, and be sure to have a complete list of the attendees </w:t>
            </w:r>
            <w:r w:rsidR="009608AE" w:rsidRPr="009608AE">
              <w:rPr>
                <w:rFonts w:cstheme="minorHAnsi"/>
              </w:rPr>
              <w:t>present during the meeting</w:t>
            </w:r>
            <w:r w:rsidR="00A86B8B">
              <w:rPr>
                <w:rFonts w:cstheme="minorHAnsi"/>
              </w:rPr>
              <w:t>.</w:t>
            </w:r>
          </w:p>
          <w:p w14:paraId="1E5B43FF" w14:textId="34367DA8" w:rsidR="009E773E" w:rsidRPr="00674960" w:rsidRDefault="009E773E" w:rsidP="00674960">
            <w:pPr>
              <w:rPr>
                <w:rFonts w:ascii="Segoe UI" w:hAnsi="Segoe UI" w:cs="Segoe UI"/>
                <w:sz w:val="21"/>
                <w:szCs w:val="21"/>
              </w:rPr>
            </w:pPr>
            <w:r w:rsidRPr="003F6E1B">
              <w:rPr>
                <w:rFonts w:cstheme="minorHAnsi"/>
                <w:color w:val="000000" w:themeColor="text1"/>
              </w:rPr>
              <w:t xml:space="preserve">Immediately contact </w:t>
            </w:r>
            <w:r w:rsidRPr="00674960">
              <w:rPr>
                <w:rFonts w:cstheme="minorHAnsi"/>
                <w:color w:val="000000" w:themeColor="text1"/>
              </w:rPr>
              <w:t>Estates</w:t>
            </w:r>
            <w:r w:rsidR="003F6E1B" w:rsidRPr="00674960">
              <w:rPr>
                <w:rFonts w:cstheme="minorHAnsi"/>
                <w:color w:val="000000" w:themeColor="text1"/>
              </w:rPr>
              <w:t xml:space="preserve"> (</w:t>
            </w:r>
            <w:r w:rsidR="00674960" w:rsidRPr="00674960">
              <w:rPr>
                <w:rFonts w:cstheme="minorHAnsi"/>
                <w:sz w:val="21"/>
                <w:szCs w:val="21"/>
              </w:rPr>
              <w:t>01603 756297</w:t>
            </w:r>
            <w:r w:rsidR="003F6E1B" w:rsidRPr="00674960">
              <w:rPr>
                <w:rFonts w:cstheme="minorHAnsi"/>
                <w:color w:val="000000" w:themeColor="text1"/>
              </w:rPr>
              <w:t>)</w:t>
            </w:r>
            <w:r w:rsidRPr="00674960">
              <w:rPr>
                <w:rFonts w:cstheme="minorHAnsi"/>
                <w:color w:val="000000" w:themeColor="text1"/>
              </w:rPr>
              <w:t xml:space="preserve">, informing the staff about the situation so they can </w:t>
            </w:r>
            <w:r w:rsidRPr="00674960">
              <w:rPr>
                <w:rFonts w:cstheme="minorHAnsi"/>
              </w:rPr>
              <w:t>disinfect the area straight away.</w:t>
            </w:r>
          </w:p>
        </w:tc>
      </w:tr>
      <w:tr w:rsidR="00A86B8B" w:rsidRPr="009608AE" w14:paraId="3CE0781E" w14:textId="77777777" w:rsidTr="007834C4">
        <w:trPr>
          <w:trHeight w:val="1411"/>
        </w:trPr>
        <w:tc>
          <w:tcPr>
            <w:tcW w:w="4106" w:type="dxa"/>
          </w:tcPr>
          <w:p w14:paraId="3F9899A1" w14:textId="77777777" w:rsidR="00A86B8B" w:rsidRPr="009453E9" w:rsidRDefault="009453E9" w:rsidP="009453E9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53E9">
              <w:rPr>
                <w:rFonts w:asciiTheme="minorHAnsi" w:hAnsiTheme="minorHAnsi" w:cstheme="minorHAnsi"/>
                <w:i/>
                <w:sz w:val="22"/>
                <w:szCs w:val="22"/>
              </w:rPr>
              <w:t>Please add any additional Covid-19 specific risks that need assessing/reporting.</w:t>
            </w:r>
          </w:p>
        </w:tc>
        <w:tc>
          <w:tcPr>
            <w:tcW w:w="4536" w:type="dxa"/>
          </w:tcPr>
          <w:p w14:paraId="5C4A8429" w14:textId="77777777" w:rsidR="00A86B8B" w:rsidRPr="0005358D" w:rsidRDefault="00A86B8B" w:rsidP="009608AE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306" w:type="dxa"/>
          </w:tcPr>
          <w:p w14:paraId="31BD0E75" w14:textId="77777777" w:rsidR="00A86B8B" w:rsidRPr="009608AE" w:rsidRDefault="00A86B8B" w:rsidP="009453E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6CFA08" w14:textId="77777777" w:rsidR="00F2515C" w:rsidRDefault="00F2515C"/>
    <w:p w14:paraId="11C0C44C" w14:textId="77777777" w:rsidR="003D62ED" w:rsidRDefault="0005358D">
      <w:r>
        <w:t>Have you thought about:</w:t>
      </w:r>
      <w:r w:rsidRPr="0005358D">
        <w:rPr>
          <w:i/>
        </w:rPr>
        <w:t xml:space="preserve"> (please </w:t>
      </w:r>
      <w:proofErr w:type="gramStart"/>
      <w:r w:rsidRPr="0005358D">
        <w:rPr>
          <w:i/>
        </w:rPr>
        <w:t>tick)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14"/>
        <w:gridCol w:w="3030"/>
        <w:gridCol w:w="456"/>
        <w:gridCol w:w="3088"/>
        <w:gridCol w:w="400"/>
        <w:gridCol w:w="3002"/>
        <w:gridCol w:w="486"/>
      </w:tblGrid>
      <w:tr w:rsidR="003D62ED" w14:paraId="1614734A" w14:textId="77777777" w:rsidTr="00F2515C">
        <w:trPr>
          <w:trHeight w:val="994"/>
        </w:trPr>
        <w:tc>
          <w:tcPr>
            <w:tcW w:w="2972" w:type="dxa"/>
            <w:shd w:val="clear" w:color="auto" w:fill="DEEAF6" w:themeFill="accent1" w:themeFillTint="33"/>
          </w:tcPr>
          <w:p w14:paraId="2B3764B6" w14:textId="77777777" w:rsidR="003D62ED" w:rsidRDefault="003D62ED">
            <w:r>
              <w:t>Cleaning of equipment/space?</w:t>
            </w:r>
          </w:p>
        </w:tc>
        <w:tc>
          <w:tcPr>
            <w:tcW w:w="514" w:type="dxa"/>
          </w:tcPr>
          <w:p w14:paraId="071F7070" w14:textId="77777777" w:rsidR="003D62ED" w:rsidRDefault="003D62ED"/>
        </w:tc>
        <w:tc>
          <w:tcPr>
            <w:tcW w:w="3030" w:type="dxa"/>
            <w:shd w:val="clear" w:color="auto" w:fill="DEEAF6" w:themeFill="accent1" w:themeFillTint="33"/>
          </w:tcPr>
          <w:p w14:paraId="5C2935C1" w14:textId="77777777" w:rsidR="003D62ED" w:rsidRDefault="003D62ED">
            <w:r>
              <w:t>Social distancing?</w:t>
            </w:r>
          </w:p>
        </w:tc>
        <w:tc>
          <w:tcPr>
            <w:tcW w:w="456" w:type="dxa"/>
          </w:tcPr>
          <w:p w14:paraId="34000861" w14:textId="77777777" w:rsidR="003D62ED" w:rsidRDefault="003D62ED"/>
        </w:tc>
        <w:tc>
          <w:tcPr>
            <w:tcW w:w="3088" w:type="dxa"/>
            <w:shd w:val="clear" w:color="auto" w:fill="DEEAF6" w:themeFill="accent1" w:themeFillTint="33"/>
          </w:tcPr>
          <w:p w14:paraId="004E2DDC" w14:textId="77777777" w:rsidR="003D62ED" w:rsidRDefault="003D62ED" w:rsidP="003D62ED">
            <w:r>
              <w:t>How your activity may increase the risk of transmission?</w:t>
            </w:r>
          </w:p>
        </w:tc>
        <w:tc>
          <w:tcPr>
            <w:tcW w:w="400" w:type="dxa"/>
          </w:tcPr>
          <w:p w14:paraId="52420260" w14:textId="77777777" w:rsidR="003D62ED" w:rsidRDefault="003D62ED"/>
        </w:tc>
        <w:tc>
          <w:tcPr>
            <w:tcW w:w="3002" w:type="dxa"/>
            <w:shd w:val="clear" w:color="auto" w:fill="DEEAF6" w:themeFill="accent1" w:themeFillTint="33"/>
          </w:tcPr>
          <w:p w14:paraId="4961F238" w14:textId="77777777" w:rsidR="003D62ED" w:rsidRDefault="0005358D">
            <w:r>
              <w:t>The wearing of PPE or other requirements needed from society members?</w:t>
            </w:r>
          </w:p>
        </w:tc>
        <w:tc>
          <w:tcPr>
            <w:tcW w:w="486" w:type="dxa"/>
          </w:tcPr>
          <w:p w14:paraId="4D96324C" w14:textId="77777777" w:rsidR="003D62ED" w:rsidRDefault="003D62ED"/>
        </w:tc>
      </w:tr>
    </w:tbl>
    <w:p w14:paraId="2997A404" w14:textId="77777777" w:rsidR="003D62ED" w:rsidRDefault="003D62ED" w:rsidP="009608AE"/>
    <w:p w14:paraId="397C07E4" w14:textId="77777777" w:rsidR="009453E9" w:rsidRDefault="009453E9" w:rsidP="009608AE"/>
    <w:p w14:paraId="664798E2" w14:textId="77777777" w:rsidR="009453E9" w:rsidRDefault="009453E9" w:rsidP="009608AE"/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20DD5" w14:paraId="1F7EE0FF" w14:textId="77777777" w:rsidTr="00C20DD5">
        <w:trPr>
          <w:trHeight w:val="675"/>
        </w:trPr>
        <w:tc>
          <w:tcPr>
            <w:tcW w:w="4649" w:type="dxa"/>
            <w:shd w:val="clear" w:color="auto" w:fill="DEEAF6" w:themeFill="accent1" w:themeFillTint="33"/>
          </w:tcPr>
          <w:p w14:paraId="63C0F4E2" w14:textId="77777777" w:rsidR="00C20DD5" w:rsidRPr="009608AE" w:rsidRDefault="00C20DD5" w:rsidP="00C20DD5">
            <w:pPr>
              <w:jc w:val="center"/>
              <w:rPr>
                <w:rFonts w:cstheme="minorHAnsi"/>
                <w:b/>
                <w:bCs/>
              </w:rPr>
            </w:pPr>
            <w:r w:rsidRPr="009608AE">
              <w:rPr>
                <w:rFonts w:cstheme="minorHAnsi"/>
                <w:b/>
                <w:bCs/>
              </w:rPr>
              <w:lastRenderedPageBreak/>
              <w:t xml:space="preserve">Hazards identified </w:t>
            </w:r>
          </w:p>
          <w:p w14:paraId="7C7F79AF" w14:textId="77777777" w:rsidR="00C20DD5" w:rsidRPr="009608AE" w:rsidRDefault="00C20DD5" w:rsidP="00C20D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49" w:type="dxa"/>
            <w:shd w:val="clear" w:color="auto" w:fill="DEEAF6" w:themeFill="accent1" w:themeFillTint="33"/>
          </w:tcPr>
          <w:p w14:paraId="416C2AE1" w14:textId="77777777" w:rsidR="00C20DD5" w:rsidRPr="009608AE" w:rsidRDefault="00C20DD5" w:rsidP="00C20DD5">
            <w:pPr>
              <w:jc w:val="center"/>
              <w:rPr>
                <w:rFonts w:cstheme="minorHAnsi"/>
                <w:b/>
                <w:bCs/>
              </w:rPr>
            </w:pPr>
            <w:r w:rsidRPr="009608AE">
              <w:rPr>
                <w:rFonts w:cstheme="minorHAnsi"/>
                <w:b/>
                <w:bCs/>
              </w:rPr>
              <w:t xml:space="preserve">Potential risks to students and staff </w:t>
            </w:r>
          </w:p>
          <w:p w14:paraId="6DB5E0C3" w14:textId="77777777" w:rsidR="00C20DD5" w:rsidRPr="009608AE" w:rsidRDefault="00C20DD5" w:rsidP="00C20DD5">
            <w:pPr>
              <w:jc w:val="center"/>
              <w:rPr>
                <w:rFonts w:cstheme="minorHAnsi"/>
              </w:rPr>
            </w:pPr>
            <w:r w:rsidRPr="009608AE">
              <w:rPr>
                <w:rFonts w:cstheme="minorHAnsi"/>
                <w:b/>
                <w:bCs/>
              </w:rPr>
              <w:t>caused by hazards</w:t>
            </w:r>
          </w:p>
        </w:tc>
        <w:tc>
          <w:tcPr>
            <w:tcW w:w="4650" w:type="dxa"/>
            <w:shd w:val="clear" w:color="auto" w:fill="DEEAF6" w:themeFill="accent1" w:themeFillTint="33"/>
          </w:tcPr>
          <w:p w14:paraId="757C8FAC" w14:textId="77777777" w:rsidR="00C20DD5" w:rsidRPr="009608AE" w:rsidRDefault="00C20DD5" w:rsidP="00C20DD5">
            <w:pPr>
              <w:jc w:val="center"/>
              <w:rPr>
                <w:rFonts w:cstheme="minorHAnsi"/>
                <w:b/>
                <w:bCs/>
              </w:rPr>
            </w:pPr>
            <w:r w:rsidRPr="009608AE">
              <w:rPr>
                <w:rFonts w:cstheme="minorHAnsi"/>
                <w:b/>
                <w:bCs/>
              </w:rPr>
              <w:t>Control measures</w:t>
            </w:r>
          </w:p>
          <w:p w14:paraId="46A0BCFC" w14:textId="77777777" w:rsidR="00C20DD5" w:rsidRPr="009608AE" w:rsidRDefault="00C20DD5" w:rsidP="00C20DD5">
            <w:pPr>
              <w:jc w:val="center"/>
              <w:rPr>
                <w:rFonts w:cstheme="minorHAnsi"/>
              </w:rPr>
            </w:pPr>
            <w:r w:rsidRPr="009608AE">
              <w:rPr>
                <w:rFonts w:cstheme="minorHAnsi"/>
                <w:bCs/>
              </w:rPr>
              <w:t xml:space="preserve">What will you do to reduce the risk? </w:t>
            </w:r>
          </w:p>
        </w:tc>
      </w:tr>
      <w:tr w:rsidR="00C20DD5" w14:paraId="26597432" w14:textId="77777777" w:rsidTr="00926243">
        <w:trPr>
          <w:trHeight w:val="1137"/>
        </w:trPr>
        <w:tc>
          <w:tcPr>
            <w:tcW w:w="4649" w:type="dxa"/>
          </w:tcPr>
          <w:p w14:paraId="618A5B1F" w14:textId="77777777" w:rsidR="00C20DD5" w:rsidRDefault="00C20DD5" w:rsidP="00C20DD5"/>
        </w:tc>
        <w:tc>
          <w:tcPr>
            <w:tcW w:w="4649" w:type="dxa"/>
          </w:tcPr>
          <w:p w14:paraId="13D68EDA" w14:textId="77777777" w:rsidR="00C20DD5" w:rsidRDefault="00C20DD5" w:rsidP="00C20DD5"/>
        </w:tc>
        <w:tc>
          <w:tcPr>
            <w:tcW w:w="4650" w:type="dxa"/>
          </w:tcPr>
          <w:p w14:paraId="29330BD3" w14:textId="77777777" w:rsidR="00C20DD5" w:rsidRDefault="00C20DD5" w:rsidP="00C20DD5"/>
        </w:tc>
      </w:tr>
      <w:tr w:rsidR="00C20DD5" w14:paraId="498D8A54" w14:textId="77777777" w:rsidTr="00926243">
        <w:trPr>
          <w:trHeight w:val="988"/>
        </w:trPr>
        <w:tc>
          <w:tcPr>
            <w:tcW w:w="4649" w:type="dxa"/>
          </w:tcPr>
          <w:p w14:paraId="50CB7423" w14:textId="77777777" w:rsidR="00C20DD5" w:rsidRDefault="00C20DD5" w:rsidP="00C20DD5"/>
        </w:tc>
        <w:tc>
          <w:tcPr>
            <w:tcW w:w="4649" w:type="dxa"/>
          </w:tcPr>
          <w:p w14:paraId="2833319E" w14:textId="77777777" w:rsidR="00C20DD5" w:rsidRDefault="00C20DD5" w:rsidP="00C20DD5"/>
        </w:tc>
        <w:tc>
          <w:tcPr>
            <w:tcW w:w="4650" w:type="dxa"/>
          </w:tcPr>
          <w:p w14:paraId="4F033824" w14:textId="77777777" w:rsidR="00C20DD5" w:rsidRDefault="00C20DD5" w:rsidP="00C20DD5"/>
        </w:tc>
      </w:tr>
      <w:tr w:rsidR="00C20DD5" w14:paraId="6A569899" w14:textId="77777777" w:rsidTr="00926243">
        <w:trPr>
          <w:trHeight w:val="1123"/>
        </w:trPr>
        <w:tc>
          <w:tcPr>
            <w:tcW w:w="4649" w:type="dxa"/>
          </w:tcPr>
          <w:p w14:paraId="56009CC5" w14:textId="77777777" w:rsidR="00C20DD5" w:rsidRDefault="00C20DD5" w:rsidP="00C20DD5"/>
          <w:p w14:paraId="708B0CC0" w14:textId="77777777" w:rsidR="00C20DD5" w:rsidRDefault="00C20DD5" w:rsidP="00C20DD5"/>
          <w:p w14:paraId="21752421" w14:textId="77777777" w:rsidR="00C20DD5" w:rsidRDefault="00C20DD5" w:rsidP="00C20DD5"/>
          <w:p w14:paraId="25F7BB90" w14:textId="77777777" w:rsidR="00C20DD5" w:rsidRDefault="00C20DD5" w:rsidP="00C20DD5"/>
        </w:tc>
        <w:tc>
          <w:tcPr>
            <w:tcW w:w="4649" w:type="dxa"/>
          </w:tcPr>
          <w:p w14:paraId="2BE35848" w14:textId="77777777" w:rsidR="00C20DD5" w:rsidRDefault="00C20DD5" w:rsidP="00C20DD5"/>
        </w:tc>
        <w:tc>
          <w:tcPr>
            <w:tcW w:w="4650" w:type="dxa"/>
          </w:tcPr>
          <w:p w14:paraId="4BBE9B3F" w14:textId="77777777" w:rsidR="00C20DD5" w:rsidRDefault="00C20DD5" w:rsidP="00C20DD5"/>
        </w:tc>
      </w:tr>
    </w:tbl>
    <w:p w14:paraId="1729282F" w14:textId="77777777" w:rsidR="00C20DD5" w:rsidRDefault="009453E9" w:rsidP="009608AE">
      <w:r>
        <w:t>Additional risks associated with your meeting, th</w:t>
      </w:r>
      <w:r w:rsidR="00C20DD5">
        <w:t xml:space="preserve">at are not related to Covid-19, </w:t>
      </w:r>
      <w:proofErr w:type="spellStart"/>
      <w:r w:rsidR="00C20DD5">
        <w:t>eg</w:t>
      </w:r>
      <w:proofErr w:type="spellEnd"/>
      <w:r w:rsidR="00C20DD5">
        <w:t xml:space="preserve"> </w:t>
      </w:r>
      <w:r>
        <w:t xml:space="preserve">use of </w:t>
      </w:r>
      <w:r w:rsidR="00C20DD5">
        <w:t>high risk equipment.</w:t>
      </w:r>
    </w:p>
    <w:p w14:paraId="20F75D8E" w14:textId="77777777" w:rsidR="00C20DD5" w:rsidRPr="00C20DD5" w:rsidRDefault="00C20DD5" w:rsidP="00C20DD5"/>
    <w:p w14:paraId="4CCCD931" w14:textId="77777777" w:rsidR="00C20DD5" w:rsidRDefault="00C20DD5" w:rsidP="00C20DD5"/>
    <w:p w14:paraId="69B50703" w14:textId="77777777" w:rsidR="008941D8" w:rsidRPr="00C20DD5" w:rsidRDefault="008941D8" w:rsidP="00C20DD5">
      <w:r>
        <w:t xml:space="preserve">By signing </w:t>
      </w:r>
      <w:proofErr w:type="gramStart"/>
      <w:r>
        <w:t>below</w:t>
      </w:r>
      <w:proofErr w:type="gramEnd"/>
      <w:r>
        <w:t xml:space="preserve"> you agree to understanding this risk assessment, to working to your best ability to </w:t>
      </w:r>
      <w:r w:rsidR="00926243">
        <w:t xml:space="preserve">reduce the risks identified and to ensuring that at least one of the named Society Officers is present at this meeting/activity. </w:t>
      </w:r>
    </w:p>
    <w:p w14:paraId="60DAF29A" w14:textId="77777777" w:rsidR="00C20DD5" w:rsidRPr="00C20DD5" w:rsidRDefault="00C20DD5" w:rsidP="00C20DD5">
      <w:pPr>
        <w:rPr>
          <w:b/>
        </w:rPr>
      </w:pPr>
      <w:r w:rsidRPr="00C20DD5">
        <w:rPr>
          <w:b/>
        </w:rPr>
        <w:t xml:space="preserve">Signed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4597"/>
      </w:tblGrid>
      <w:tr w:rsidR="00C20DD5" w14:paraId="6A6EEB6E" w14:textId="77777777" w:rsidTr="00C20DD5">
        <w:trPr>
          <w:trHeight w:val="657"/>
        </w:trPr>
        <w:tc>
          <w:tcPr>
            <w:tcW w:w="9351" w:type="dxa"/>
          </w:tcPr>
          <w:p w14:paraId="4A99E918" w14:textId="77777777" w:rsidR="00C20DD5" w:rsidRDefault="00C20DD5" w:rsidP="00C20DD5">
            <w:r>
              <w:t>Society Officer</w:t>
            </w:r>
          </w:p>
        </w:tc>
        <w:tc>
          <w:tcPr>
            <w:tcW w:w="4597" w:type="dxa"/>
          </w:tcPr>
          <w:p w14:paraId="0D900DD2" w14:textId="77777777" w:rsidR="00C20DD5" w:rsidRDefault="00C20DD5" w:rsidP="00C20DD5">
            <w:r>
              <w:t>Date</w:t>
            </w:r>
          </w:p>
        </w:tc>
      </w:tr>
      <w:tr w:rsidR="00C20DD5" w14:paraId="7024B579" w14:textId="77777777" w:rsidTr="00C20DD5">
        <w:trPr>
          <w:trHeight w:val="567"/>
        </w:trPr>
        <w:tc>
          <w:tcPr>
            <w:tcW w:w="9351" w:type="dxa"/>
          </w:tcPr>
          <w:p w14:paraId="3C4AD95E" w14:textId="77777777" w:rsidR="00C20DD5" w:rsidRDefault="00C20DD5" w:rsidP="00C20DD5">
            <w:r>
              <w:t>Society Officer</w:t>
            </w:r>
          </w:p>
        </w:tc>
        <w:tc>
          <w:tcPr>
            <w:tcW w:w="4597" w:type="dxa"/>
          </w:tcPr>
          <w:p w14:paraId="1E81AF09" w14:textId="77777777" w:rsidR="00C20DD5" w:rsidRDefault="00C20DD5" w:rsidP="00C20DD5">
            <w:r>
              <w:t>Date</w:t>
            </w:r>
          </w:p>
        </w:tc>
      </w:tr>
      <w:tr w:rsidR="00C20DD5" w14:paraId="7E916D21" w14:textId="77777777" w:rsidTr="00C20DD5">
        <w:trPr>
          <w:trHeight w:val="689"/>
        </w:trPr>
        <w:tc>
          <w:tcPr>
            <w:tcW w:w="9351" w:type="dxa"/>
          </w:tcPr>
          <w:p w14:paraId="4B52CE8E" w14:textId="77777777" w:rsidR="00C20DD5" w:rsidRDefault="00C20DD5" w:rsidP="00C20DD5">
            <w:r>
              <w:t>Society Officer</w:t>
            </w:r>
          </w:p>
        </w:tc>
        <w:tc>
          <w:tcPr>
            <w:tcW w:w="4597" w:type="dxa"/>
          </w:tcPr>
          <w:p w14:paraId="42CAF122" w14:textId="77777777" w:rsidR="00C20DD5" w:rsidRDefault="00C20DD5" w:rsidP="00C20DD5">
            <w:r>
              <w:t>Date</w:t>
            </w:r>
          </w:p>
        </w:tc>
      </w:tr>
    </w:tbl>
    <w:p w14:paraId="2C148BA4" w14:textId="77777777" w:rsidR="00C20DD5" w:rsidRPr="00C20DD5" w:rsidRDefault="00C20DD5" w:rsidP="00C20DD5"/>
    <w:p w14:paraId="2B3DE7C6" w14:textId="77777777" w:rsidR="009453E9" w:rsidRPr="00C20DD5" w:rsidRDefault="009453E9" w:rsidP="00C20DD5"/>
    <w:sectPr w:rsidR="009453E9" w:rsidRPr="00C20DD5" w:rsidSect="00C20DD5">
      <w:footerReference w:type="default" r:id="rId7"/>
      <w:pgSz w:w="16838" w:h="11906" w:orient="landscape"/>
      <w:pgMar w:top="964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A85A" w14:textId="77777777" w:rsidR="003D362A" w:rsidRDefault="003D362A" w:rsidP="009453E9">
      <w:pPr>
        <w:spacing w:after="0" w:line="240" w:lineRule="auto"/>
      </w:pPr>
      <w:r>
        <w:separator/>
      </w:r>
    </w:p>
  </w:endnote>
  <w:endnote w:type="continuationSeparator" w:id="0">
    <w:p w14:paraId="431C1AEA" w14:textId="77777777" w:rsidR="003D362A" w:rsidRDefault="003D362A" w:rsidP="0094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995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5C421" w14:textId="77777777" w:rsidR="00C20DD5" w:rsidRDefault="00C20DD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F21CF9" w14:textId="77777777" w:rsidR="00C20DD5" w:rsidRDefault="00C2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6CDA" w14:textId="77777777" w:rsidR="003D362A" w:rsidRDefault="003D362A" w:rsidP="009453E9">
      <w:pPr>
        <w:spacing w:after="0" w:line="240" w:lineRule="auto"/>
      </w:pPr>
      <w:r>
        <w:separator/>
      </w:r>
    </w:p>
  </w:footnote>
  <w:footnote w:type="continuationSeparator" w:id="0">
    <w:p w14:paraId="7B19726A" w14:textId="77777777" w:rsidR="003D362A" w:rsidRDefault="003D362A" w:rsidP="0094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221"/>
    <w:multiLevelType w:val="hybridMultilevel"/>
    <w:tmpl w:val="3BACB4B8"/>
    <w:lvl w:ilvl="0" w:tplc="8D628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A6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0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5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2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3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2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54269"/>
    <w:multiLevelType w:val="hybridMultilevel"/>
    <w:tmpl w:val="DE76F052"/>
    <w:lvl w:ilvl="0" w:tplc="1214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4F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8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0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46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2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26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E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B0DF2"/>
    <w:multiLevelType w:val="hybridMultilevel"/>
    <w:tmpl w:val="766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214"/>
    <w:multiLevelType w:val="hybridMultilevel"/>
    <w:tmpl w:val="6868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2F36"/>
    <w:multiLevelType w:val="hybridMultilevel"/>
    <w:tmpl w:val="E90C1188"/>
    <w:lvl w:ilvl="0" w:tplc="F75C0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2A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8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4C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8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AB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A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2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3935A5"/>
    <w:multiLevelType w:val="hybridMultilevel"/>
    <w:tmpl w:val="8402B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A0F4D"/>
    <w:multiLevelType w:val="hybridMultilevel"/>
    <w:tmpl w:val="59AA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0943"/>
    <w:multiLevelType w:val="hybridMultilevel"/>
    <w:tmpl w:val="1F36A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5755"/>
    <w:multiLevelType w:val="hybridMultilevel"/>
    <w:tmpl w:val="52C4BBEE"/>
    <w:lvl w:ilvl="0" w:tplc="0B5C2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4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A5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2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E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C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E0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6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A43C14"/>
    <w:multiLevelType w:val="hybridMultilevel"/>
    <w:tmpl w:val="2424FE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C943C87"/>
    <w:multiLevelType w:val="hybridMultilevel"/>
    <w:tmpl w:val="B33E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A0"/>
    <w:rsid w:val="0005358D"/>
    <w:rsid w:val="002326D2"/>
    <w:rsid w:val="003D362A"/>
    <w:rsid w:val="003D62ED"/>
    <w:rsid w:val="003F6E1B"/>
    <w:rsid w:val="00674960"/>
    <w:rsid w:val="006C5088"/>
    <w:rsid w:val="006E4CB0"/>
    <w:rsid w:val="006F4A97"/>
    <w:rsid w:val="00754AEB"/>
    <w:rsid w:val="007834C4"/>
    <w:rsid w:val="00850E27"/>
    <w:rsid w:val="008941D8"/>
    <w:rsid w:val="008B37A0"/>
    <w:rsid w:val="00924971"/>
    <w:rsid w:val="00926243"/>
    <w:rsid w:val="009453E9"/>
    <w:rsid w:val="009608AE"/>
    <w:rsid w:val="009B4C78"/>
    <w:rsid w:val="009E773E"/>
    <w:rsid w:val="00A86B8B"/>
    <w:rsid w:val="00B87BEC"/>
    <w:rsid w:val="00C07F9F"/>
    <w:rsid w:val="00C20DD5"/>
    <w:rsid w:val="00C27317"/>
    <w:rsid w:val="00CA74BB"/>
    <w:rsid w:val="00E32652"/>
    <w:rsid w:val="00F17661"/>
    <w:rsid w:val="00F2515C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B950"/>
  <w15:chartTrackingRefBased/>
  <w15:docId w15:val="{0E4BEA2E-990A-44B3-B8A5-172E542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2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5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E9"/>
  </w:style>
  <w:style w:type="paragraph" w:styleId="Footer">
    <w:name w:val="footer"/>
    <w:basedOn w:val="Normal"/>
    <w:link w:val="FooterChar"/>
    <w:uiPriority w:val="99"/>
    <w:unhideWhenUsed/>
    <w:rsid w:val="00945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 of the Arts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Linsdell</dc:creator>
  <cp:keywords/>
  <dc:description/>
  <cp:lastModifiedBy>Natalie Lanzalaco</cp:lastModifiedBy>
  <cp:revision>2</cp:revision>
  <cp:lastPrinted>2020-09-21T10:53:00Z</cp:lastPrinted>
  <dcterms:created xsi:type="dcterms:W3CDTF">2020-09-22T12:06:00Z</dcterms:created>
  <dcterms:modified xsi:type="dcterms:W3CDTF">2020-09-22T12:06:00Z</dcterms:modified>
</cp:coreProperties>
</file>